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6" w:rsidRPr="00525C56" w:rsidRDefault="00525C56" w:rsidP="00525C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ДОРОГИЕ РЕБЯТА!</w:t>
      </w:r>
    </w:p>
    <w:p w:rsidR="00525C56" w:rsidRPr="00525C56" w:rsidRDefault="00525C56" w:rsidP="00525C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УВАЖАЕМЫЕ ВЗРОСЛЫЕ!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Железная дорога является зоной повышенной опасности.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Ежегодно на железных дорогах нашей страны от воздействия электрического тока гибнут и получают ожоги различной степени тяжести,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 </w:t>
      </w:r>
      <w:proofErr w:type="gramStart"/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В</w:t>
      </w:r>
      <w:proofErr w:type="gramEnd"/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от линии в 10000 В. А на железной дороге большую часть составляют электроустановки и воздушные линии именно такого напряжения, т.е. более 1000 В.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На объектах инфраструктуры Горьковской железной дороги присутствуют два рода тока: постоянный и переменный. В чем же их отличия?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Переменный ток человек начинает ощущать при 0,3 – 1,5 мА. При токе в 2 – 10 мА человек ощущает сильные боли в пальцах и кистях и еще может самостоятельно оторвать руки от электродов. Ток 20 – 25 мА вызывает очень сильную боль, руки парализуются, затрудняется дыхание; человек не может самостоятельно освободиться от электродов. При токе 50 – 80 мА наступает паралич дыхания, а при 90 – 100 мА — паралич сердца и смерть.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У переменного тока напряжение в контактном проводе составляет 27500 Вольт. Это огромная величина. Если дома в розетках напряжение составляет 220 В и в случае прикасания к неисправной электропроводке, можно получить сильный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Что же касается постоянного тока, то человеческое тело менее чувствительно к нему. Его воздействие ощущается при 12 – 15 мА. Ток 20 – 25 мА вызывает незначительное сокращение мышц рук. Только при токе 90—110 мА наступает паралич дыхания. В проводах контактной сети постоянного тока уровень напряжения равен 3300 Вольт. Это немного меньше чем у переменного тока, однако, основная его опасность –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Поэтому все вагоны, стоящие на путях под контактным проводом, уже являются зоной повышенной опасности и подниматься на крышу вагонов – значит заранее подвергнуть себя на мучительную гибель.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– 40 В) могут быть опасными для жизни.</w:t>
      </w:r>
    </w:p>
    <w:p w:rsidR="00525C56" w:rsidRPr="00525C56" w:rsidRDefault="00525C56" w:rsidP="00525C5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Во избежание поражения электрическим током </w:t>
      </w:r>
      <w:r w:rsidRPr="00525C5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КАТЕГОРИЧЕСКИ ЗАПРЕЩАЕТСЯ: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  приближаться к находящимся под напряжением проводам или частям контактной сети на расстояние менее 2 м;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  подниматься на крыши вагонов, локомотивов;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  прикасаться к электрооборудованию электроподвижного состава как непосредственно, так и через какие-либо предметы;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  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  приближаться к оборванным проводам, независимо от того касаются они земли или нет, на расстояние менее 8 метров;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–  открывать двери электроустановок.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 wp14:anchorId="35EED37E" wp14:editId="04CEA642">
            <wp:extent cx="4486275" cy="5857875"/>
            <wp:effectExtent l="0" t="0" r="9525" b="9525"/>
            <wp:docPr id="7" name="Рисунок 7" descr="0788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8837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25C56">
        <w:rPr>
          <w:rFonts w:ascii="inherit" w:eastAsia="Times New Roman" w:hAnsi="inherit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 wp14:anchorId="26344924" wp14:editId="3D16CA49">
            <wp:extent cx="4010025" cy="5451928"/>
            <wp:effectExtent l="0" t="0" r="0" b="0"/>
            <wp:docPr id="8" name="Рисунок 8" descr="633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33485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512" cy="54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Кроме знания и соблюдения правил по электробезопасности необходимо также знать и соблюдать дополнительные меры безопасности при нахождении вблизи железнодорожных путей, по которым проходят высокоскоростные поезда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С 2009 года на участке Горьковской железной дороги Нижний Новгород – Петушки организовано движение скоростных пассажирских поездов «САПСАН», скорость которых достигает 160 км/час, т.е. за 1 минуту поезд проходит 2,6 км, а за 1 секунду 44,4 метра.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Никогда не перебегайте через пути перед близко идущим поездом!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При нахождении на пассажирской платформе внимательно следите за объявлениями по громкоговорящей связи, звуковым и световым оповещением. Вас заблаговременно оповестят о приближении скоростного пассажирского поезда и о запрещении нахождения в опасной зоне. Услышав объявление о проследовании скоростного пассажирского поезда, необходимо отойти от края платформы на безопасное расстояние (не менее 2 м) за линию безопасности.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Железнодорожные пути необходимо переходить только в установленных местах, пользуясь пешеходными мостами, тоннелями, переездами, оборудованными пешеходными переходами, при этом внимательно следить за световой и звуковой сигнализацией о приближении скоростного пассажирского поезда.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Переходить пути по железнодорожным переездам можно только при открытом шлагбауме.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На всем протяжении линии движения скоростного пассажирского поезда запрещается перелезать через защитные ограждения пути.</w:t>
      </w:r>
    </w:p>
    <w:p w:rsid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</w:t>
      </w:r>
      <w:r>
        <w:rPr>
          <w:rFonts w:ascii="inherit" w:eastAsia="Times New Roman" w:hAnsi="inherit" w:cs="Times New Roman"/>
          <w:sz w:val="29"/>
          <w:szCs w:val="29"/>
          <w:lang w:eastAsia="ru-RU"/>
        </w:rPr>
        <w:t>асности</w:t>
      </w: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своё здоровье и жизнь.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noProof/>
          <w:sz w:val="29"/>
          <w:szCs w:val="29"/>
          <w:lang w:eastAsia="ru-RU"/>
        </w:rPr>
        <w:drawing>
          <wp:inline distT="0" distB="0" distL="0" distR="0" wp14:anchorId="3EE69EAE" wp14:editId="5E8F1D30">
            <wp:extent cx="2925471" cy="3190875"/>
            <wp:effectExtent l="0" t="0" r="8255" b="0"/>
            <wp:docPr id="9" name="Рисунок 9" descr="3511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5116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20" cy="31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56" w:rsidRPr="00525C56" w:rsidRDefault="00525C56" w:rsidP="00525C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НАХОЖДЕНИЕ ДЕТЕЙ НА ЖЕЛЕЗНОДОРОЖНЫХ ПУТЯХ БЕЗ СОПРОВОЖДЕНИЯ ВЗРОСЛЫХ ЗАПРЕЩАЕТСЯ!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Помните, что платой за беспечность может стать ваша жизнь и здоровье.</w:t>
      </w:r>
    </w:p>
    <w:p w:rsidR="00525C56" w:rsidRPr="00525C56" w:rsidRDefault="00525C56" w:rsidP="00525C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УВАЖАЕМЫЕ РОДИТЕЛИ!</w:t>
      </w:r>
    </w:p>
    <w:p w:rsidR="00525C56" w:rsidRPr="00525C56" w:rsidRDefault="00525C56" w:rsidP="00525C56">
      <w:pPr>
        <w:spacing w:after="404" w:line="240" w:lineRule="auto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525C56">
        <w:rPr>
          <w:rFonts w:ascii="inherit" w:eastAsia="Times New Roman" w:hAnsi="inherit" w:cs="Times New Roman"/>
          <w:sz w:val="29"/>
          <w:szCs w:val="29"/>
          <w:lang w:eastAsia="ru-RU"/>
        </w:rPr>
        <w:t>Проведите разъяснительную работу с детьми – этим Вы сохраните их жизнь и здоровье!</w:t>
      </w:r>
    </w:p>
    <w:sectPr w:rsidR="00525C56" w:rsidRPr="00525C56" w:rsidSect="00525C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B"/>
    <w:rsid w:val="00350452"/>
    <w:rsid w:val="00525C56"/>
    <w:rsid w:val="006337BB"/>
    <w:rsid w:val="00D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E9A"/>
  <w15:chartTrackingRefBased/>
  <w15:docId w15:val="{09280B03-3286-4A74-A039-DF1DC9C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186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927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ГОРЫНЫЧ</dc:creator>
  <cp:keywords/>
  <dc:description/>
  <cp:lastModifiedBy>ГОРЫНЫЧ</cp:lastModifiedBy>
  <cp:revision>2</cp:revision>
  <dcterms:created xsi:type="dcterms:W3CDTF">2017-06-22T07:19:00Z</dcterms:created>
  <dcterms:modified xsi:type="dcterms:W3CDTF">2017-06-22T07:29:00Z</dcterms:modified>
</cp:coreProperties>
</file>